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AUSTRALIA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Demographic Data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Current population: </w:t>
      </w:r>
      <w:r w:rsidDel="00000000" w:rsidR="00000000" w:rsidRPr="00000000">
        <w:rPr>
          <w:b w:val="1"/>
          <w:rtl w:val="0"/>
        </w:rPr>
        <w:t xml:space="preserve">23,470,145 people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Population aged 0-14 years: </w:t>
      </w:r>
      <w:r w:rsidDel="00000000" w:rsidR="00000000" w:rsidRPr="00000000">
        <w:rPr>
          <w:b w:val="1"/>
          <w:rtl w:val="0"/>
        </w:rPr>
        <w:t xml:space="preserve">17.75% = 4,165,950 people (male 2,138,080 /female 2,027,583)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Population growth rate: </w:t>
      </w:r>
      <w:r w:rsidDel="00000000" w:rsidR="00000000" w:rsidRPr="00000000">
        <w:rPr>
          <w:b w:val="1"/>
          <w:rtl w:val="0"/>
        </w:rPr>
        <w:t xml:space="preserve">1.01%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Infant mortality rate per 1000: </w:t>
      </w:r>
      <w:r w:rsidDel="00000000" w:rsidR="00000000" w:rsidRPr="00000000">
        <w:rPr>
          <w:b w:val="1"/>
          <w:rtl w:val="0"/>
        </w:rPr>
        <w:t xml:space="preserve">4.2 deaths for every 1,000 people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Life expectancy (male and female):</w:t>
      </w:r>
      <w:r w:rsidDel="00000000" w:rsidR="00000000" w:rsidRPr="00000000">
        <w:rPr>
          <w:b w:val="1"/>
          <w:rtl w:val="0"/>
        </w:rPr>
        <w:t xml:space="preserve"> 82.4 years average / 79.9 years male / 85 years female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Total fertility rate (the number of children a woman will give birth to): </w:t>
      </w:r>
      <w:r w:rsidDel="00000000" w:rsidR="00000000" w:rsidRPr="00000000">
        <w:rPr>
          <w:b w:val="1"/>
          <w:rtl w:val="0"/>
        </w:rPr>
        <w:t xml:space="preserve">1.77 children born/woman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Surface Area of your country in square kilometers: </w:t>
      </w:r>
      <w:r w:rsidDel="00000000" w:rsidR="00000000" w:rsidRPr="00000000">
        <w:rPr>
          <w:b w:val="1"/>
          <w:rtl w:val="0"/>
        </w:rPr>
        <w:t xml:space="preserve">7,682,300 sq km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Population Density (Calculate by dividing the number of humans / area in square kilometer): </w:t>
      </w:r>
      <w:r w:rsidDel="00000000" w:rsidR="00000000" w:rsidRPr="00000000">
        <w:rPr>
          <w:b w:val="1"/>
          <w:rtl w:val="0"/>
        </w:rPr>
        <w:t xml:space="preserve">Approximately 3 humans/km (rounded to whole humans)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spacing w:after="0" w:before="480" w:lineRule="auto"/>
        <w:rPr>
          <w:b w:val="1"/>
          <w:sz w:val="22"/>
          <w:szCs w:val="22"/>
        </w:rPr>
      </w:pPr>
      <w:bookmarkStart w:colFirst="0" w:colLast="0" w:name="_jjym30hhadby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Economic Data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GDP </w:t>
      </w:r>
      <w:r w:rsidDel="00000000" w:rsidR="00000000" w:rsidRPr="00000000">
        <w:rPr>
          <w:b w:val="1"/>
          <w:u w:val="single"/>
          <w:rtl w:val="0"/>
        </w:rPr>
        <w:t xml:space="preserve">per capita</w:t>
      </w:r>
      <w:r w:rsidDel="00000000" w:rsidR="00000000" w:rsidRPr="00000000">
        <w:rPr>
          <w:rtl w:val="0"/>
        </w:rPr>
        <w:t xml:space="preserve"> (in U.S. dollars): </w:t>
      </w:r>
      <w:r w:rsidDel="00000000" w:rsidR="00000000" w:rsidRPr="00000000">
        <w:rPr>
          <w:b w:val="1"/>
          <w:rtl w:val="0"/>
        </w:rPr>
        <w:t xml:space="preserve">$50,400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Agricultural products: </w:t>
      </w:r>
      <w:r w:rsidDel="00000000" w:rsidR="00000000" w:rsidRPr="00000000">
        <w:rPr>
          <w:b w:val="1"/>
          <w:rtl w:val="0"/>
        </w:rPr>
        <w:t xml:space="preserve">wheat, barley, sugarcane, fruits; cattle, sheep, poultry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Poverty Rate: </w:t>
      </w:r>
      <w:r w:rsidDel="00000000" w:rsidR="00000000" w:rsidRPr="00000000">
        <w:rPr>
          <w:b w:val="1"/>
          <w:rtl w:val="0"/>
        </w:rPr>
        <w:t xml:space="preserve">Varies by source. Seems difficult to determine based on the reporting and many variables in families (size, location).</w:t>
        <w:br w:type="textWrapping"/>
        <w:t xml:space="preserve">“Using the Henderson Poverty Line as a benchmark, there were over 3.4 million Australians living in poverty in 1995-96.” (ABS, 1998).</w:t>
        <w:br w:type="textWrapping"/>
        <w:br w:type="textWrapping"/>
      </w:r>
      <w:r w:rsidDel="00000000" w:rsidR="00000000" w:rsidRPr="00000000">
        <w:rPr>
          <w:rtl w:val="0"/>
        </w:rPr>
        <w:t xml:space="preserve">Reference: </w:t>
        <w:br w:type="textWrapping"/>
        <w:t xml:space="preserve">Australian Bureau of Statistics (ABS). (1998, Mar 6).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Income Distribution: Poverty: different assumptions, different profiles.</w:t>
      </w:r>
      <w:r w:rsidDel="00000000" w:rsidR="00000000" w:rsidRPr="00000000">
        <w:rPr>
          <w:rtl w:val="0"/>
        </w:rPr>
        <w:t xml:space="preserve"> Retrieved from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https://www.abs.gov.au/AUSSTATS/abs@.nsf/2f762f95845417aeca25706c00834efa/05ee07542e51ef50ca2570ec00199244!OpenDocument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Primary exports: </w:t>
      </w:r>
      <w:r w:rsidDel="00000000" w:rsidR="00000000" w:rsidRPr="00000000">
        <w:rPr>
          <w:b w:val="1"/>
          <w:rtl w:val="0"/>
        </w:rPr>
        <w:t xml:space="preserve">iron ore, coal, gold, natural gas, beef, aluminum ores and conc, wheat, meat (excluding beef), wool, alumina, alcohol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Primary imports: </w:t>
      </w:r>
      <w:r w:rsidDel="00000000" w:rsidR="00000000" w:rsidRPr="00000000">
        <w:rPr>
          <w:b w:val="1"/>
          <w:rtl w:val="0"/>
        </w:rPr>
        <w:t xml:space="preserve">motor vehicles, refined petroleum, telecommunication equipment and parts; crude petroleum, medicaments, goods vehicles, gold, computers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Cell phone users (% of population…calculate if necessary): </w:t>
      </w:r>
      <w:r w:rsidDel="00000000" w:rsidR="00000000" w:rsidRPr="00000000">
        <w:rPr>
          <w:b w:val="1"/>
          <w:rtl w:val="0"/>
        </w:rPr>
        <w:t xml:space="preserve">1.2%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Internet users (% of population…calculate if necessary): </w:t>
      </w:r>
      <w:r w:rsidDel="00000000" w:rsidR="00000000" w:rsidRPr="00000000">
        <w:rPr>
          <w:b w:val="1"/>
          <w:rtl w:val="0"/>
        </w:rPr>
        <w:t xml:space="preserve">86.4%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Motor vehicles (per 1000 individuals): </w:t>
      </w:r>
      <w:r w:rsidDel="00000000" w:rsidR="00000000" w:rsidRPr="00000000">
        <w:rPr>
          <w:b w:val="1"/>
          <w:rtl w:val="0"/>
        </w:rPr>
        <w:t xml:space="preserve">19.2 million registered vehicles in Australia (ABS, 2018). Approximately 818 vehicles/1000 people. </w:t>
      </w:r>
      <w:r w:rsidDel="00000000" w:rsidR="00000000" w:rsidRPr="00000000">
        <w:rPr>
          <w:rtl w:val="0"/>
        </w:rPr>
        <w:br w:type="textWrapping"/>
        <w:br w:type="textWrapping"/>
        <w:t xml:space="preserve">Reference: </w:t>
        <w:br w:type="textWrapping"/>
        <w:t xml:space="preserve">Australian Bureau of Statistics (ABS). (2018, Jan 31). </w:t>
      </w:r>
      <w:r w:rsidDel="00000000" w:rsidR="00000000" w:rsidRPr="00000000">
        <w:rPr>
          <w:i w:val="1"/>
          <w:rtl w:val="0"/>
        </w:rPr>
        <w:t xml:space="preserve">Motor Vehicle Census, Australia.</w:t>
      </w:r>
      <w:r w:rsidDel="00000000" w:rsidR="00000000" w:rsidRPr="00000000">
        <w:rPr>
          <w:rtl w:val="0"/>
        </w:rPr>
        <w:t xml:space="preserve"> Retrieved from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https://www.abs.gov.au/ausstats/abs@.nsf/mf/9309.0</w:t>
        </w:r>
      </w:hyperlink>
      <w:r w:rsidDel="00000000" w:rsidR="00000000" w:rsidRPr="00000000">
        <w:rPr>
          <w:rtl w:val="0"/>
        </w:rPr>
        <w:t xml:space="preserve"> </w:t>
        <w:br w:type="textWrapping"/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Social/Political Data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Major religions </w:t>
      </w:r>
      <w:r w:rsidDel="00000000" w:rsidR="00000000" w:rsidRPr="00000000">
        <w:rPr>
          <w:i w:val="1"/>
          <w:rtl w:val="0"/>
        </w:rPr>
        <w:t xml:space="preserve">(order most to least)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Protestant (23.1%)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Roman Catholic (22.6%)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Other Christian (4.2%)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Muslim (2.6%)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Buddhist (2.4%)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Orthodox (2.3%)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Hindu (1.9%)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Other/None/Unspecified: (1.3% / 30.1% / 9.6%)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Literacy rate: </w:t>
      </w:r>
      <w:r w:rsidDel="00000000" w:rsidR="00000000" w:rsidRPr="00000000">
        <w:rPr>
          <w:b w:val="1"/>
          <w:rtl w:val="0"/>
        </w:rPr>
        <w:t xml:space="preserve">No recorded data from multiple sources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Form of government: </w:t>
      </w:r>
      <w:r w:rsidDel="00000000" w:rsidR="00000000" w:rsidRPr="00000000">
        <w:rPr>
          <w:b w:val="1"/>
          <w:rtl w:val="0"/>
        </w:rPr>
        <w:t xml:space="preserve">Parliamentary Democracy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Health Care (availability in doctors/1000 people): </w:t>
      </w:r>
      <w:r w:rsidDel="00000000" w:rsidR="00000000" w:rsidRPr="00000000">
        <w:rPr>
          <w:b w:val="1"/>
          <w:rtl w:val="0"/>
        </w:rPr>
        <w:t xml:space="preserve">3.59 physicians/1000 people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Contraception use: </w:t>
      </w:r>
      <w:r w:rsidDel="00000000" w:rsidR="00000000" w:rsidRPr="00000000">
        <w:rPr>
          <w:b w:val="1"/>
          <w:rtl w:val="0"/>
        </w:rPr>
        <w:t xml:space="preserve">66.9% </w:t>
      </w:r>
      <w:r w:rsidDel="00000000" w:rsidR="00000000" w:rsidRPr="00000000">
        <w:rPr>
          <w:b w:val="1"/>
          <w:i w:val="1"/>
          <w:rtl w:val="0"/>
        </w:rPr>
        <w:t xml:space="preserve">of women aged 18-45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Legality of abortion: </w:t>
      </w:r>
      <w:r w:rsidDel="00000000" w:rsidR="00000000" w:rsidRPr="00000000">
        <w:rPr>
          <w:b w:val="1"/>
          <w:rtl w:val="0"/>
        </w:rPr>
        <w:t xml:space="preserve">Varies by territory, but seems to be generally illegal due to other laws on the books for unlawful abortion, child destruction and homicide. (Cica, 1998)</w:t>
        <w:br w:type="textWrapping"/>
        <w:br w:type="textWrapping"/>
      </w:r>
      <w:r w:rsidDel="00000000" w:rsidR="00000000" w:rsidRPr="00000000">
        <w:rPr>
          <w:rtl w:val="0"/>
        </w:rPr>
        <w:t xml:space="preserve">Reference: </w:t>
        <w:br w:type="textWrapping"/>
        <w:t xml:space="preserve">Cica, N. (1998, Aug 31). </w:t>
      </w:r>
      <w:r w:rsidDel="00000000" w:rsidR="00000000" w:rsidRPr="00000000">
        <w:rPr>
          <w:i w:val="1"/>
          <w:rtl w:val="0"/>
        </w:rPr>
        <w:t xml:space="preserve">Abortion Law in Australia. </w:t>
      </w:r>
      <w:r w:rsidDel="00000000" w:rsidR="00000000" w:rsidRPr="00000000">
        <w:rPr>
          <w:rtl w:val="0"/>
        </w:rPr>
        <w:t xml:space="preserve">Retrieved from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https://www.aph.gov.au/About_Parliament/Parliamentary_Departments/Parliamentary_Library/pubs/rp/rp9899/99rp01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Natural Resources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Energy consumption by source (fossil fuels, etc)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Fossil fuels: 72%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Nuclear fuels: 0%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Hydroelectric plants: 11%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Other renewable resources: 17%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Natural gas: 45.25 billion cu m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Carbon dioxide emissions: </w:t>
      </w:r>
      <w:r w:rsidDel="00000000" w:rsidR="00000000" w:rsidRPr="00000000">
        <w:rPr>
          <w:b w:val="1"/>
          <w:rtl w:val="0"/>
        </w:rPr>
        <w:t xml:space="preserve">439.1 million Mt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Natural habitat remaining: </w:t>
      </w:r>
      <w:r w:rsidDel="00000000" w:rsidR="00000000" w:rsidRPr="00000000">
        <w:rPr>
          <w:b w:val="1"/>
          <w:rtl w:val="0"/>
        </w:rPr>
        <w:t xml:space="preserve">Unable to find any numbers associated with this question, however in reading a few external sources it looks like Australia does a poor job of conservation. (Watson et al., 2016)</w:t>
        <w:br w:type="textWrapping"/>
        <w:br w:type="textWrapping"/>
      </w:r>
      <w:r w:rsidDel="00000000" w:rsidR="00000000" w:rsidRPr="00000000">
        <w:rPr>
          <w:rtl w:val="0"/>
        </w:rPr>
        <w:t xml:space="preserve">Reference: Watson, J., McDonald-Madden, E., Allen, J., Jones, K., Di Marco, M., &amp; Fuller, R. (2016, Dec 13). </w:t>
      </w:r>
      <w:r w:rsidDel="00000000" w:rsidR="00000000" w:rsidRPr="00000000">
        <w:rPr>
          <w:i w:val="1"/>
          <w:rtl w:val="0"/>
        </w:rPr>
        <w:t xml:space="preserve">Half the world’s ecosystems at risk from habitat loss, and Australia is one of the worst</w:t>
      </w:r>
      <w:r w:rsidDel="00000000" w:rsidR="00000000" w:rsidRPr="00000000">
        <w:rPr>
          <w:rtl w:val="0"/>
        </w:rPr>
        <w:t xml:space="preserve">. Retrieved from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http://theconversation.com/half-the-worlds-ecosystems-at-risk-from-habitat-loss-and-australia-is-one-of-the-worst-64663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Population using improved water supply: </w:t>
      </w:r>
      <w:r w:rsidDel="00000000" w:rsidR="00000000" w:rsidRPr="00000000">
        <w:rPr>
          <w:b w:val="1"/>
          <w:rtl w:val="0"/>
        </w:rPr>
        <w:t xml:space="preserve">100%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  <w:t xml:space="preserve">Name: Jessica Klatt</w:t>
      <w:br w:type="textWrapping"/>
      <w:t xml:space="preserve">Lab 9</w:t>
      <w:br w:type="textWrapping"/>
      <w:t xml:space="preserve">BIOL 120 - 60213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theconversation.com/half-the-worlds-ecosystems-at-risk-from-habitat-loss-and-australia-is-one-of-the-worst-64663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bs.gov.au/AUSSTATS/abs@.nsf/2f762f95845417aeca25706c00834efa/05ee07542e51ef50ca2570ec00199244!OpenDocument" TargetMode="External"/><Relationship Id="rId7" Type="http://schemas.openxmlformats.org/officeDocument/2006/relationships/hyperlink" Target="https://www.abs.gov.au/ausstats/abs@.nsf/mf/9309.0" TargetMode="External"/><Relationship Id="rId8" Type="http://schemas.openxmlformats.org/officeDocument/2006/relationships/hyperlink" Target="https://www.aph.gov.au/About_Parliament/Parliamentary_Departments/Parliamentary_Library/pubs/rp/rp9899/99rp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